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91A419">
      <w:pPr>
        <w:spacing w:line="600" w:lineRule="exact"/>
        <w:rPr>
          <w:sz w:val="28"/>
          <w:szCs w:val="28"/>
        </w:rPr>
      </w:pPr>
      <w:r>
        <w:rPr>
          <w:sz w:val="28"/>
          <w:szCs w:val="28"/>
        </w:rPr>
        <w:t>附件</w:t>
      </w:r>
      <w:r>
        <w:rPr>
          <w:rFonts w:hint="eastAsia"/>
          <w:sz w:val="28"/>
          <w:szCs w:val="28"/>
        </w:rPr>
        <w:t>3</w:t>
      </w:r>
    </w:p>
    <w:p w14:paraId="021CC4EF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苏州市建筑业优秀企业推荐名额</w:t>
      </w:r>
      <w:r>
        <w:rPr>
          <w:rFonts w:hint="eastAsia"/>
          <w:b/>
          <w:sz w:val="36"/>
          <w:szCs w:val="36"/>
          <w:lang w:val="en-US" w:eastAsia="zh-CN"/>
        </w:rPr>
        <w:t>分配</w:t>
      </w:r>
      <w:r>
        <w:rPr>
          <w:rFonts w:hint="eastAsia"/>
          <w:b/>
          <w:sz w:val="36"/>
          <w:szCs w:val="36"/>
        </w:rPr>
        <w:t>表</w:t>
      </w:r>
    </w:p>
    <w:p w14:paraId="30EAC5FA">
      <w:pPr>
        <w:jc w:val="center"/>
        <w:rPr>
          <w:b/>
          <w:sz w:val="15"/>
          <w:szCs w:val="15"/>
        </w:rPr>
      </w:pPr>
    </w:p>
    <w:tbl>
      <w:tblPr>
        <w:tblStyle w:val="5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2265"/>
        <w:gridCol w:w="2265"/>
        <w:gridCol w:w="2265"/>
      </w:tblGrid>
      <w:tr w14:paraId="75FD206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704" w:type="dxa"/>
            <w:vAlign w:val="center"/>
          </w:tcPr>
          <w:p w14:paraId="4E7B7CCB">
            <w:pPr>
              <w:jc w:val="center"/>
              <w:rPr>
                <w:rFonts w:asciiTheme="minorEastAsia" w:hAnsiTheme="minorEastAsia"/>
                <w:b/>
                <w:sz w:val="30"/>
                <w:szCs w:val="30"/>
              </w:rPr>
            </w:pPr>
            <w:r>
              <w:rPr>
                <w:rFonts w:asciiTheme="minorEastAsia" w:hAnsiTheme="minorEastAsia"/>
                <w:b/>
                <w:sz w:val="30"/>
                <w:szCs w:val="30"/>
              </w:rPr>
              <w:t>属地</w:t>
            </w:r>
          </w:p>
        </w:tc>
        <w:tc>
          <w:tcPr>
            <w:tcW w:w="2265" w:type="dxa"/>
            <w:vAlign w:val="center"/>
          </w:tcPr>
          <w:p w14:paraId="4B98BF4A">
            <w:pPr>
              <w:jc w:val="center"/>
              <w:rPr>
                <w:rFonts w:asciiTheme="minorEastAsia" w:hAnsiTheme="minorEastAsia"/>
                <w:b/>
                <w:sz w:val="30"/>
                <w:szCs w:val="30"/>
              </w:rPr>
            </w:pPr>
            <w:r>
              <w:rPr>
                <w:rFonts w:asciiTheme="minorEastAsia" w:hAnsiTheme="minorEastAsia"/>
                <w:b/>
                <w:sz w:val="30"/>
                <w:szCs w:val="30"/>
              </w:rPr>
              <w:t>推荐名额</w:t>
            </w:r>
          </w:p>
        </w:tc>
        <w:tc>
          <w:tcPr>
            <w:tcW w:w="2265" w:type="dxa"/>
            <w:vAlign w:val="center"/>
          </w:tcPr>
          <w:p w14:paraId="4E02655B">
            <w:pPr>
              <w:jc w:val="center"/>
              <w:rPr>
                <w:rFonts w:asciiTheme="minorEastAsia" w:hAnsiTheme="minorEastAsia"/>
                <w:b/>
                <w:sz w:val="30"/>
                <w:szCs w:val="30"/>
              </w:rPr>
            </w:pPr>
            <w:r>
              <w:rPr>
                <w:rFonts w:asciiTheme="minorEastAsia" w:hAnsiTheme="minorEastAsia"/>
                <w:b/>
                <w:sz w:val="30"/>
                <w:szCs w:val="30"/>
              </w:rPr>
              <w:t>属地</w:t>
            </w:r>
          </w:p>
        </w:tc>
        <w:tc>
          <w:tcPr>
            <w:tcW w:w="2265" w:type="dxa"/>
            <w:vAlign w:val="center"/>
          </w:tcPr>
          <w:p w14:paraId="05C10DFC">
            <w:pPr>
              <w:jc w:val="center"/>
              <w:rPr>
                <w:rFonts w:asciiTheme="minorEastAsia" w:hAnsiTheme="minorEastAsia"/>
                <w:b/>
                <w:sz w:val="30"/>
                <w:szCs w:val="30"/>
              </w:rPr>
            </w:pPr>
            <w:r>
              <w:rPr>
                <w:rFonts w:asciiTheme="minorEastAsia" w:hAnsiTheme="minorEastAsia"/>
                <w:b/>
                <w:sz w:val="30"/>
                <w:szCs w:val="30"/>
              </w:rPr>
              <w:t>推荐名额</w:t>
            </w:r>
          </w:p>
        </w:tc>
      </w:tr>
      <w:tr w14:paraId="39C43A8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704" w:type="dxa"/>
            <w:vAlign w:val="center"/>
          </w:tcPr>
          <w:p w14:paraId="539C81D4">
            <w:pPr>
              <w:jc w:val="center"/>
              <w:rPr>
                <w:rFonts w:asciiTheme="minorEastAsia" w:hAnsi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/>
                <w:sz w:val="30"/>
                <w:szCs w:val="30"/>
              </w:rPr>
              <w:t>姑苏区</w:t>
            </w:r>
          </w:p>
        </w:tc>
        <w:tc>
          <w:tcPr>
            <w:tcW w:w="2265" w:type="dxa"/>
            <w:vAlign w:val="center"/>
          </w:tcPr>
          <w:p w14:paraId="338216EB">
            <w:pPr>
              <w:jc w:val="center"/>
              <w:rPr>
                <w:rFonts w:hint="eastAsia" w:eastAsia="宋体" w:asciiTheme="minorEastAsia" w:hAnsiTheme="minorEastAsia"/>
                <w:sz w:val="30"/>
                <w:szCs w:val="30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30"/>
                <w:szCs w:val="30"/>
                <w:lang w:val="en-US" w:eastAsia="zh-CN"/>
              </w:rPr>
              <w:t>3</w:t>
            </w:r>
          </w:p>
        </w:tc>
        <w:tc>
          <w:tcPr>
            <w:tcW w:w="2265" w:type="dxa"/>
            <w:vAlign w:val="center"/>
          </w:tcPr>
          <w:p w14:paraId="22D7CF3A">
            <w:pPr>
              <w:jc w:val="center"/>
              <w:rPr>
                <w:rFonts w:asciiTheme="minorEastAsia" w:hAnsi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/>
                <w:sz w:val="30"/>
                <w:szCs w:val="30"/>
              </w:rPr>
              <w:t>常  熟</w:t>
            </w:r>
          </w:p>
        </w:tc>
        <w:tc>
          <w:tcPr>
            <w:tcW w:w="2265" w:type="dxa"/>
            <w:vAlign w:val="center"/>
          </w:tcPr>
          <w:p w14:paraId="74586491">
            <w:pPr>
              <w:jc w:val="center"/>
              <w:rPr>
                <w:rFonts w:hint="eastAsia" w:eastAsia="宋体" w:asciiTheme="minorEastAsia" w:hAnsiTheme="minorEastAsia"/>
                <w:sz w:val="30"/>
                <w:szCs w:val="30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30"/>
                <w:szCs w:val="30"/>
                <w:lang w:val="en-US" w:eastAsia="zh-CN"/>
              </w:rPr>
              <w:t>7</w:t>
            </w:r>
          </w:p>
        </w:tc>
      </w:tr>
      <w:tr w14:paraId="43118B1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704" w:type="dxa"/>
            <w:vAlign w:val="center"/>
          </w:tcPr>
          <w:p w14:paraId="5B6513E3">
            <w:pPr>
              <w:jc w:val="center"/>
              <w:rPr>
                <w:rFonts w:asciiTheme="minorEastAsia" w:hAnsi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/>
                <w:sz w:val="30"/>
                <w:szCs w:val="30"/>
              </w:rPr>
              <w:t>工业园区</w:t>
            </w:r>
          </w:p>
        </w:tc>
        <w:tc>
          <w:tcPr>
            <w:tcW w:w="2265" w:type="dxa"/>
            <w:vAlign w:val="center"/>
          </w:tcPr>
          <w:p w14:paraId="2AFEF9ED">
            <w:pPr>
              <w:jc w:val="center"/>
              <w:rPr>
                <w:rFonts w:hint="eastAsia" w:eastAsia="宋体" w:asciiTheme="minorEastAsia" w:hAnsiTheme="minorEastAsia"/>
                <w:sz w:val="30"/>
                <w:szCs w:val="30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30"/>
                <w:szCs w:val="30"/>
                <w:lang w:val="en-US" w:eastAsia="zh-CN"/>
              </w:rPr>
              <w:t>6</w:t>
            </w:r>
          </w:p>
        </w:tc>
        <w:tc>
          <w:tcPr>
            <w:tcW w:w="2265" w:type="dxa"/>
            <w:vAlign w:val="center"/>
          </w:tcPr>
          <w:p w14:paraId="16958700">
            <w:pPr>
              <w:jc w:val="center"/>
              <w:rPr>
                <w:rFonts w:asciiTheme="minorEastAsia" w:hAnsi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/>
                <w:sz w:val="30"/>
                <w:szCs w:val="30"/>
              </w:rPr>
              <w:t>昆  山</w:t>
            </w:r>
          </w:p>
        </w:tc>
        <w:tc>
          <w:tcPr>
            <w:tcW w:w="2265" w:type="dxa"/>
            <w:vAlign w:val="center"/>
          </w:tcPr>
          <w:p w14:paraId="7A4941D2">
            <w:pPr>
              <w:jc w:val="center"/>
              <w:rPr>
                <w:rFonts w:hint="default" w:eastAsia="宋体" w:asciiTheme="minorEastAsia" w:hAnsiTheme="minorEastAsia"/>
                <w:sz w:val="30"/>
                <w:szCs w:val="30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30"/>
                <w:szCs w:val="30"/>
                <w:lang w:val="en-US" w:eastAsia="zh-CN"/>
              </w:rPr>
              <w:t>10</w:t>
            </w:r>
          </w:p>
        </w:tc>
      </w:tr>
      <w:tr w14:paraId="18796ED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704" w:type="dxa"/>
            <w:vAlign w:val="center"/>
          </w:tcPr>
          <w:p w14:paraId="46C9397A">
            <w:pPr>
              <w:jc w:val="center"/>
              <w:rPr>
                <w:rFonts w:asciiTheme="minorEastAsia" w:hAnsi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/>
                <w:sz w:val="30"/>
                <w:szCs w:val="30"/>
              </w:rPr>
              <w:t>吴中区</w:t>
            </w:r>
          </w:p>
        </w:tc>
        <w:tc>
          <w:tcPr>
            <w:tcW w:w="2265" w:type="dxa"/>
            <w:vAlign w:val="center"/>
          </w:tcPr>
          <w:p w14:paraId="1E85BA36">
            <w:pPr>
              <w:jc w:val="center"/>
              <w:rPr>
                <w:rFonts w:hint="eastAsia" w:eastAsia="宋体" w:asciiTheme="minorEastAsia" w:hAnsiTheme="minorEastAsia"/>
                <w:sz w:val="30"/>
                <w:szCs w:val="30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30"/>
                <w:szCs w:val="30"/>
                <w:lang w:val="en-US" w:eastAsia="zh-CN"/>
              </w:rPr>
              <w:t>4</w:t>
            </w:r>
          </w:p>
        </w:tc>
        <w:tc>
          <w:tcPr>
            <w:tcW w:w="2265" w:type="dxa"/>
            <w:vAlign w:val="center"/>
          </w:tcPr>
          <w:p w14:paraId="4EEA670F">
            <w:pPr>
              <w:jc w:val="center"/>
              <w:rPr>
                <w:rFonts w:asciiTheme="minorEastAsia" w:hAnsi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/>
                <w:sz w:val="30"/>
                <w:szCs w:val="30"/>
              </w:rPr>
              <w:t>张家港</w:t>
            </w:r>
          </w:p>
        </w:tc>
        <w:tc>
          <w:tcPr>
            <w:tcW w:w="2265" w:type="dxa"/>
            <w:vAlign w:val="center"/>
          </w:tcPr>
          <w:p w14:paraId="516FE44F">
            <w:pPr>
              <w:jc w:val="center"/>
              <w:rPr>
                <w:rFonts w:hint="default" w:eastAsia="宋体" w:asciiTheme="minorEastAsia" w:hAnsiTheme="minorEastAsia"/>
                <w:sz w:val="30"/>
                <w:szCs w:val="30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30"/>
                <w:szCs w:val="30"/>
                <w:lang w:val="en-US" w:eastAsia="zh-CN"/>
              </w:rPr>
              <w:t>5</w:t>
            </w:r>
            <w:bookmarkStart w:id="0" w:name="_GoBack"/>
            <w:bookmarkEnd w:id="0"/>
          </w:p>
        </w:tc>
      </w:tr>
      <w:tr w14:paraId="5A0979D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704" w:type="dxa"/>
            <w:vAlign w:val="center"/>
          </w:tcPr>
          <w:p w14:paraId="3A7FEC29">
            <w:pPr>
              <w:jc w:val="center"/>
              <w:rPr>
                <w:rFonts w:asciiTheme="minorEastAsia" w:hAnsi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/>
                <w:sz w:val="30"/>
                <w:szCs w:val="30"/>
              </w:rPr>
              <w:t>相城区</w:t>
            </w:r>
          </w:p>
        </w:tc>
        <w:tc>
          <w:tcPr>
            <w:tcW w:w="2265" w:type="dxa"/>
            <w:vAlign w:val="center"/>
          </w:tcPr>
          <w:p w14:paraId="2B82122C">
            <w:pPr>
              <w:jc w:val="center"/>
              <w:rPr>
                <w:rFonts w:hint="eastAsia" w:eastAsia="宋体" w:asciiTheme="minorEastAsia" w:hAnsiTheme="minorEastAsia"/>
                <w:sz w:val="30"/>
                <w:szCs w:val="30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30"/>
                <w:szCs w:val="30"/>
                <w:lang w:val="en-US" w:eastAsia="zh-CN"/>
              </w:rPr>
              <w:t>4</w:t>
            </w:r>
          </w:p>
        </w:tc>
        <w:tc>
          <w:tcPr>
            <w:tcW w:w="2265" w:type="dxa"/>
            <w:vAlign w:val="center"/>
          </w:tcPr>
          <w:p w14:paraId="230CACA4">
            <w:pPr>
              <w:jc w:val="center"/>
              <w:rPr>
                <w:rFonts w:asciiTheme="minorEastAsia" w:hAnsi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/>
                <w:sz w:val="30"/>
                <w:szCs w:val="30"/>
              </w:rPr>
              <w:t>太  仓</w:t>
            </w:r>
          </w:p>
        </w:tc>
        <w:tc>
          <w:tcPr>
            <w:tcW w:w="2265" w:type="dxa"/>
            <w:vAlign w:val="center"/>
          </w:tcPr>
          <w:p w14:paraId="2D98F821">
            <w:pPr>
              <w:jc w:val="center"/>
              <w:rPr>
                <w:rFonts w:hint="eastAsia" w:eastAsia="宋体" w:asciiTheme="minorEastAsia" w:hAnsiTheme="minorEastAsia"/>
                <w:sz w:val="30"/>
                <w:szCs w:val="30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30"/>
                <w:szCs w:val="30"/>
                <w:lang w:val="en-US" w:eastAsia="zh-CN"/>
              </w:rPr>
              <w:t>3</w:t>
            </w:r>
          </w:p>
        </w:tc>
      </w:tr>
      <w:tr w14:paraId="04DF006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704" w:type="dxa"/>
            <w:vAlign w:val="center"/>
          </w:tcPr>
          <w:p w14:paraId="0CD72356">
            <w:pPr>
              <w:jc w:val="center"/>
              <w:rPr>
                <w:rFonts w:asciiTheme="minorEastAsia" w:hAnsi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/>
                <w:sz w:val="30"/>
                <w:szCs w:val="30"/>
              </w:rPr>
              <w:t>高新区</w:t>
            </w:r>
          </w:p>
        </w:tc>
        <w:tc>
          <w:tcPr>
            <w:tcW w:w="2265" w:type="dxa"/>
            <w:vAlign w:val="center"/>
          </w:tcPr>
          <w:p w14:paraId="7A0F72F4">
            <w:pPr>
              <w:jc w:val="center"/>
              <w:rPr>
                <w:rFonts w:hint="eastAsia" w:eastAsia="宋体" w:asciiTheme="minorEastAsia" w:hAnsiTheme="minorEastAsia"/>
                <w:sz w:val="30"/>
                <w:szCs w:val="30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30"/>
                <w:szCs w:val="30"/>
                <w:lang w:val="en-US" w:eastAsia="zh-CN"/>
              </w:rPr>
              <w:t>4</w:t>
            </w:r>
          </w:p>
        </w:tc>
        <w:tc>
          <w:tcPr>
            <w:tcW w:w="2265" w:type="dxa"/>
            <w:vAlign w:val="center"/>
          </w:tcPr>
          <w:p w14:paraId="21F37DD7">
            <w:pPr>
              <w:jc w:val="center"/>
              <w:rPr>
                <w:rFonts w:asciiTheme="minorEastAsia" w:hAnsi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/>
                <w:sz w:val="30"/>
                <w:szCs w:val="30"/>
              </w:rPr>
              <w:t>吴  江</w:t>
            </w:r>
          </w:p>
        </w:tc>
        <w:tc>
          <w:tcPr>
            <w:tcW w:w="2265" w:type="dxa"/>
            <w:vAlign w:val="center"/>
          </w:tcPr>
          <w:p w14:paraId="168A991B">
            <w:pPr>
              <w:jc w:val="center"/>
              <w:rPr>
                <w:rFonts w:hint="eastAsia" w:eastAsia="宋体" w:asciiTheme="minorEastAsia" w:hAnsiTheme="minorEastAsia"/>
                <w:sz w:val="30"/>
                <w:szCs w:val="30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30"/>
                <w:szCs w:val="30"/>
                <w:lang w:val="en-US" w:eastAsia="zh-CN"/>
              </w:rPr>
              <w:t>6</w:t>
            </w:r>
          </w:p>
        </w:tc>
      </w:tr>
    </w:tbl>
    <w:p w14:paraId="124856F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16B0"/>
    <w:rsid w:val="0006357A"/>
    <w:rsid w:val="000721C8"/>
    <w:rsid w:val="0007351D"/>
    <w:rsid w:val="00073900"/>
    <w:rsid w:val="001A4A6B"/>
    <w:rsid w:val="001A6773"/>
    <w:rsid w:val="002D3E6C"/>
    <w:rsid w:val="00322A1D"/>
    <w:rsid w:val="005016B0"/>
    <w:rsid w:val="00510A61"/>
    <w:rsid w:val="00557CF2"/>
    <w:rsid w:val="005E3124"/>
    <w:rsid w:val="006145CB"/>
    <w:rsid w:val="00761D55"/>
    <w:rsid w:val="00762C97"/>
    <w:rsid w:val="008606EF"/>
    <w:rsid w:val="009D4050"/>
    <w:rsid w:val="00A517D2"/>
    <w:rsid w:val="00CE6C3C"/>
    <w:rsid w:val="00DF32AB"/>
    <w:rsid w:val="00F56DDD"/>
    <w:rsid w:val="00FC5261"/>
    <w:rsid w:val="01E82E70"/>
    <w:rsid w:val="0657234D"/>
    <w:rsid w:val="39050DB8"/>
    <w:rsid w:val="3DDB075D"/>
    <w:rsid w:val="43F74439"/>
    <w:rsid w:val="6E7A6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69</Words>
  <Characters>72</Characters>
  <Lines>1</Lines>
  <Paragraphs>1</Paragraphs>
  <TotalTime>267</TotalTime>
  <ScaleCrop>false</ScaleCrop>
  <LinksUpToDate>false</LinksUpToDate>
  <CharactersWithSpaces>80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2022-02-23T01:37:00Z</dcterms:created>
  <dc:creator>DELL</dc:creator>
  <cp:lastModifiedBy>WPS_1690273595</cp:lastModifiedBy>
  <cp:lastPrinted>2023-02-27T01:52:00Z</cp:lastPrinted>
  <dcterms:modified xsi:type="dcterms:W3CDTF">2025-03-03T01:38:54Z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eyJoZGlkIjoiYjEzNGY4MjM4NjE4ZDBlMzRhOTFhYzAyZGQ0MmIzZGQiLCJ1c2VySWQiOiIxNTE3NDU5NTg5In0=</vt:lpwstr>
  </property>
  <property fmtid="{D5CDD505-2E9C-101B-9397-08002B2CF9AE}" pid="3" name="KSOProductBuildVer">
    <vt:lpwstr>2052-12.1.0.20305</vt:lpwstr>
  </property>
  <property fmtid="{D5CDD505-2E9C-101B-9397-08002B2CF9AE}" pid="4" name="ICV">
    <vt:lpwstr>88A3B369A36640B986492AF7562233C1_12</vt:lpwstr>
  </property>
</Properties>
</file>